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3" w:rsidRDefault="00200EF5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E78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E78">
        <w:rPr>
          <w:rFonts w:ascii="Times New Roman" w:eastAsia="Times New Roman" w:hAnsi="Times New Roman" w:cs="Times New Roman"/>
          <w:b/>
          <w:bCs/>
          <w:sz w:val="28"/>
          <w:szCs w:val="28"/>
        </w:rPr>
        <w:t>2/1 Game Force for a Serious Partnership</w:t>
      </w:r>
      <w:r w:rsidR="00A107B9">
        <w:rPr>
          <w:rFonts w:ascii="Times New Roman" w:eastAsia="Times New Roman" w:hAnsi="Times New Roman" w:cs="Times New Roman"/>
          <w:b/>
          <w:bCs/>
          <w:sz w:val="28"/>
          <w:szCs w:val="28"/>
        </w:rPr>
        <w:t>, Part I</w:t>
      </w:r>
    </w:p>
    <w:p w:rsidR="008C28C3" w:rsidRDefault="008C28C3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E78" w:rsidRDefault="00C21E78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B53B19">
        <w:rPr>
          <w:rFonts w:ascii="Times New Roman" w:hAnsi="Times New Roman" w:cs="Times New Roman"/>
          <w:sz w:val="24"/>
          <w:szCs w:val="24"/>
        </w:rPr>
        <w:t xml:space="preserve">next few columns, I will provide you with a very useful structure for </w:t>
      </w:r>
      <w:r>
        <w:rPr>
          <w:rFonts w:ascii="Times New Roman" w:hAnsi="Times New Roman" w:cs="Times New Roman"/>
          <w:sz w:val="24"/>
          <w:szCs w:val="24"/>
        </w:rPr>
        <w:t>2/1 GF</w:t>
      </w:r>
      <w:r w:rsidR="00B53B19">
        <w:rPr>
          <w:rFonts w:ascii="Times New Roman" w:hAnsi="Times New Roman" w:cs="Times New Roman"/>
          <w:sz w:val="24"/>
          <w:szCs w:val="24"/>
        </w:rPr>
        <w:t xml:space="preserve">. My presentation will be somewhat involved and is designed for a serious partnership. This is very timely given that Karen Walker has just started writing on </w:t>
      </w:r>
      <w:r>
        <w:rPr>
          <w:rFonts w:ascii="Times New Roman" w:hAnsi="Times New Roman" w:cs="Times New Roman"/>
          <w:sz w:val="24"/>
          <w:szCs w:val="24"/>
        </w:rPr>
        <w:t>2/1 GF and Semi-Forcing NT (</w:t>
      </w:r>
      <w:r w:rsidR="00B53B19">
        <w:rPr>
          <w:rFonts w:ascii="Times New Roman" w:hAnsi="Times New Roman" w:cs="Times New Roman"/>
          <w:sz w:val="24"/>
          <w:szCs w:val="24"/>
        </w:rPr>
        <w:t xml:space="preserve">you might recall </w:t>
      </w:r>
      <w:r>
        <w:rPr>
          <w:rFonts w:ascii="Times New Roman" w:hAnsi="Times New Roman" w:cs="Times New Roman"/>
          <w:sz w:val="24"/>
          <w:szCs w:val="24"/>
        </w:rPr>
        <w:t xml:space="preserve">we talked about </w:t>
      </w:r>
      <w:r w:rsidR="00B53B19">
        <w:rPr>
          <w:rFonts w:ascii="Times New Roman" w:hAnsi="Times New Roman" w:cs="Times New Roman"/>
          <w:sz w:val="24"/>
          <w:szCs w:val="24"/>
        </w:rPr>
        <w:t>Semi-Forcing NT in Columns 26 and 30</w:t>
      </w:r>
      <w:r>
        <w:rPr>
          <w:rFonts w:ascii="Times New Roman" w:hAnsi="Times New Roman" w:cs="Times New Roman"/>
          <w:sz w:val="24"/>
          <w:szCs w:val="24"/>
        </w:rPr>
        <w:t xml:space="preserve">) in the ACBL Bulletin. You can then discuss various options with </w:t>
      </w:r>
      <w:r w:rsidR="00B53B19">
        <w:rPr>
          <w:rFonts w:ascii="Times New Roman" w:hAnsi="Times New Roman" w:cs="Times New Roman"/>
          <w:sz w:val="24"/>
          <w:szCs w:val="24"/>
        </w:rPr>
        <w:t>your serious partner and agree on some specific sequences</w:t>
      </w:r>
      <w:r>
        <w:rPr>
          <w:rFonts w:ascii="Times New Roman" w:hAnsi="Times New Roman" w:cs="Times New Roman"/>
          <w:sz w:val="24"/>
          <w:szCs w:val="24"/>
        </w:rPr>
        <w:t xml:space="preserve"> that you want to work with. Please be aware that </w:t>
      </w:r>
      <w:r w:rsidR="00B53B19">
        <w:rPr>
          <w:rFonts w:ascii="Times New Roman" w:hAnsi="Times New Roman" w:cs="Times New Roman"/>
          <w:sz w:val="24"/>
          <w:szCs w:val="24"/>
        </w:rPr>
        <w:t>if you change something in the</w:t>
      </w:r>
      <w:r>
        <w:rPr>
          <w:rFonts w:ascii="Times New Roman" w:hAnsi="Times New Roman" w:cs="Times New Roman"/>
          <w:sz w:val="24"/>
          <w:szCs w:val="24"/>
        </w:rPr>
        <w:t xml:space="preserve"> system structure</w:t>
      </w:r>
      <w:r w:rsidR="00B53B19">
        <w:rPr>
          <w:rFonts w:ascii="Times New Roman" w:hAnsi="Times New Roman" w:cs="Times New Roman"/>
          <w:sz w:val="24"/>
          <w:szCs w:val="24"/>
        </w:rPr>
        <w:t xml:space="preserve"> I will provide you with</w:t>
      </w:r>
      <w:r>
        <w:rPr>
          <w:rFonts w:ascii="Times New Roman" w:hAnsi="Times New Roman" w:cs="Times New Roman"/>
          <w:sz w:val="24"/>
          <w:szCs w:val="24"/>
        </w:rPr>
        <w:t>, its effect is not just l</w:t>
      </w:r>
      <w:r w:rsidR="00B53B19">
        <w:rPr>
          <w:rFonts w:ascii="Times New Roman" w:hAnsi="Times New Roman" w:cs="Times New Roman"/>
          <w:sz w:val="24"/>
          <w:szCs w:val="24"/>
        </w:rPr>
        <w:t>ocalized to the line you change</w:t>
      </w:r>
      <w:r>
        <w:rPr>
          <w:rFonts w:ascii="Times New Roman" w:hAnsi="Times New Roman" w:cs="Times New Roman"/>
          <w:sz w:val="24"/>
          <w:szCs w:val="24"/>
        </w:rPr>
        <w:t xml:space="preserve"> but can impact </w:t>
      </w:r>
      <w:r w:rsidR="00B53B19">
        <w:rPr>
          <w:rFonts w:ascii="Times New Roman" w:hAnsi="Times New Roman" w:cs="Times New Roman"/>
          <w:sz w:val="24"/>
          <w:szCs w:val="24"/>
        </w:rPr>
        <w:t>the system in a global sense</w:t>
      </w:r>
      <w:r>
        <w:rPr>
          <w:rFonts w:ascii="Times New Roman" w:hAnsi="Times New Roman" w:cs="Times New Roman"/>
          <w:sz w:val="24"/>
          <w:szCs w:val="24"/>
        </w:rPr>
        <w:t xml:space="preserve"> with unforeseen consequences.  </w:t>
      </w:r>
    </w:p>
    <w:p w:rsidR="00C21E78" w:rsidRDefault="00C21E7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C08" w:rsidRPr="00843C08" w:rsidRDefault="00843C08" w:rsidP="00282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C08">
        <w:rPr>
          <w:rFonts w:ascii="Times New Roman" w:hAnsi="Times New Roman" w:cs="Times New Roman"/>
          <w:b/>
          <w:sz w:val="28"/>
          <w:szCs w:val="28"/>
        </w:rPr>
        <w:t>Section I.</w:t>
      </w:r>
      <w:r w:rsidRPr="00843C08">
        <w:rPr>
          <w:rFonts w:ascii="Times New Roman" w:hAnsi="Times New Roman" w:cs="Times New Roman"/>
          <w:b/>
          <w:sz w:val="28"/>
          <w:szCs w:val="28"/>
        </w:rPr>
        <w:tab/>
        <w:t>Some General Guidelines before we start 2/1 discussions</w:t>
      </w:r>
    </w:p>
    <w:p w:rsidR="00843C08" w:rsidRDefault="00843C08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E78" w:rsidRPr="00C21E78" w:rsidRDefault="00C21E78" w:rsidP="00C21E78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g</w:t>
      </w:r>
      <w:r w:rsidRPr="00C21E78">
        <w:rPr>
          <w:rFonts w:ascii="Times New Roman" w:hAnsi="Times New Roman" w:cs="Times New Roman"/>
          <w:b/>
          <w:sz w:val="24"/>
          <w:szCs w:val="24"/>
        </w:rPr>
        <w:t>uidelines</w:t>
      </w:r>
      <w:r w:rsidR="002A7D10">
        <w:rPr>
          <w:rFonts w:ascii="Times New Roman" w:hAnsi="Times New Roman" w:cs="Times New Roman"/>
          <w:b/>
          <w:sz w:val="24"/>
          <w:szCs w:val="24"/>
        </w:rPr>
        <w:t xml:space="preserve"> for opening on </w:t>
      </w:r>
      <w:r w:rsidR="006809FF">
        <w:rPr>
          <w:rFonts w:ascii="Times New Roman" w:hAnsi="Times New Roman" w:cs="Times New Roman"/>
          <w:b/>
          <w:sz w:val="24"/>
          <w:szCs w:val="24"/>
        </w:rPr>
        <w:t>1</w:t>
      </w:r>
      <w:r w:rsidR="006809FF" w:rsidRPr="006809F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809FF">
        <w:rPr>
          <w:rFonts w:ascii="Times New Roman" w:hAnsi="Times New Roman" w:cs="Times New Roman"/>
          <w:b/>
          <w:sz w:val="24"/>
          <w:szCs w:val="24"/>
        </w:rPr>
        <w:t xml:space="preserve"> or 2</w:t>
      </w:r>
      <w:r w:rsidR="006809FF" w:rsidRPr="006809F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809FF">
        <w:rPr>
          <w:rFonts w:ascii="Times New Roman" w:hAnsi="Times New Roman" w:cs="Times New Roman"/>
          <w:b/>
          <w:sz w:val="24"/>
          <w:szCs w:val="24"/>
        </w:rPr>
        <w:t xml:space="preserve"> chair</w:t>
      </w:r>
      <w:r w:rsidR="002A7D10">
        <w:rPr>
          <w:rFonts w:ascii="Times New Roman" w:hAnsi="Times New Roman" w:cs="Times New Roman"/>
          <w:b/>
          <w:sz w:val="24"/>
          <w:szCs w:val="24"/>
        </w:rPr>
        <w:t>s</w:t>
      </w:r>
    </w:p>
    <w:p w:rsidR="00C21E78" w:rsidRPr="00C21E78" w:rsidRDefault="00C21E78" w:rsidP="00C21E78">
      <w:pPr>
        <w:spacing w:after="0"/>
        <w:rPr>
          <w:rFonts w:ascii="Times New Roman" w:eastAsia="Calibri" w:hAnsi="Times New Roman" w:cs="Times New Roman"/>
        </w:rPr>
      </w:pPr>
    </w:p>
    <w:p w:rsidR="00C21E78" w:rsidRPr="00C21E78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>We open all 13 count hands.</w:t>
      </w:r>
      <w:r w:rsidR="006809FF">
        <w:rPr>
          <w:rFonts w:ascii="Times New Roman" w:eastAsia="Calibri" w:hAnsi="Times New Roman" w:cs="Times New Roman"/>
          <w:sz w:val="24"/>
          <w:szCs w:val="24"/>
        </w:rPr>
        <w:t xml:space="preserve"> 13 is </w:t>
      </w:r>
      <w:r w:rsidR="002A7D1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6809FF">
        <w:rPr>
          <w:rFonts w:ascii="Times New Roman" w:eastAsia="Calibri" w:hAnsi="Times New Roman" w:cs="Times New Roman"/>
          <w:sz w:val="24"/>
          <w:szCs w:val="24"/>
        </w:rPr>
        <w:t xml:space="preserve">magic number. And it is a prime number. </w:t>
      </w:r>
      <w:r w:rsidR="002A7D10">
        <w:rPr>
          <w:rFonts w:ascii="Times New Roman" w:eastAsia="Calibri" w:hAnsi="Times New Roman" w:cs="Times New Roman"/>
          <w:sz w:val="24"/>
          <w:szCs w:val="24"/>
        </w:rPr>
        <w:t>Hence.</w:t>
      </w:r>
    </w:p>
    <w:p w:rsidR="00C21E78" w:rsidRPr="00C21E78" w:rsidRDefault="00C21E78" w:rsidP="00C21E7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21E78" w:rsidRPr="00C21E78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>We open 12 count hands with a 5 card suit or with 7 losers</w:t>
      </w:r>
      <w:r w:rsidR="006809FF">
        <w:rPr>
          <w:rFonts w:ascii="Times New Roman" w:eastAsia="Calibri" w:hAnsi="Times New Roman" w:cs="Times New Roman"/>
          <w:sz w:val="24"/>
          <w:szCs w:val="24"/>
        </w:rPr>
        <w:t xml:space="preserve"> (for discussion</w:t>
      </w:r>
      <w:r w:rsidR="002A7D10">
        <w:rPr>
          <w:rFonts w:ascii="Times New Roman" w:eastAsia="Calibri" w:hAnsi="Times New Roman" w:cs="Times New Roman"/>
          <w:sz w:val="24"/>
          <w:szCs w:val="24"/>
        </w:rPr>
        <w:t xml:space="preserve">s on loser counts, see Columns </w:t>
      </w:r>
      <w:r w:rsidR="006809FF">
        <w:rPr>
          <w:rFonts w:ascii="Times New Roman" w:eastAsia="Calibri" w:hAnsi="Times New Roman" w:cs="Times New Roman"/>
          <w:sz w:val="24"/>
          <w:szCs w:val="24"/>
        </w:rPr>
        <w:t>14 and 17)</w:t>
      </w:r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. In second chair, however, we open all 12 count hands with 4 </w:t>
      </w:r>
      <w:proofErr w:type="spellStart"/>
      <w:r w:rsidRPr="00C21E78">
        <w:rPr>
          <w:rFonts w:ascii="Times New Roman" w:eastAsia="Calibri" w:hAnsi="Times New Roman" w:cs="Times New Roman"/>
          <w:sz w:val="24"/>
          <w:szCs w:val="24"/>
        </w:rPr>
        <w:t>Ss</w:t>
      </w:r>
      <w:proofErr w:type="spellEnd"/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 as partner would have trouble opening the hand 4</w:t>
      </w:r>
      <w:r w:rsidRPr="00C21E7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 chair with </w:t>
      </w:r>
      <w:r w:rsidR="006809FF">
        <w:rPr>
          <w:rFonts w:ascii="Times New Roman" w:eastAsia="Calibri" w:hAnsi="Times New Roman" w:cs="Times New Roman"/>
          <w:sz w:val="24"/>
          <w:szCs w:val="24"/>
        </w:rPr>
        <w:t xml:space="preserve">very </w:t>
      </w:r>
      <w:r w:rsidRPr="00C21E78">
        <w:rPr>
          <w:rFonts w:ascii="Times New Roman" w:eastAsia="Calibri" w:hAnsi="Times New Roman" w:cs="Times New Roman"/>
          <w:sz w:val="24"/>
          <w:szCs w:val="24"/>
        </w:rPr>
        <w:t>few S cards.</w:t>
      </w:r>
    </w:p>
    <w:p w:rsidR="00C21E78" w:rsidRPr="00C21E78" w:rsidRDefault="00C21E78" w:rsidP="00C21E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1E78" w:rsidRPr="00C21E78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>We do not typically open 11 count hands with 1-an</w:t>
      </w:r>
      <w:r w:rsidR="00452EEE">
        <w:rPr>
          <w:rFonts w:ascii="Times New Roman" w:eastAsia="Calibri" w:hAnsi="Times New Roman" w:cs="Times New Roman"/>
          <w:sz w:val="24"/>
          <w:szCs w:val="24"/>
        </w:rPr>
        <w:t>y unless the hand is 5-5 shape or has a 6-card suit.</w:t>
      </w:r>
      <w:bookmarkStart w:id="0" w:name="_GoBack"/>
      <w:bookmarkEnd w:id="0"/>
    </w:p>
    <w:p w:rsidR="00C21E78" w:rsidRPr="00C21E78" w:rsidRDefault="00C21E78" w:rsidP="00C21E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1E78" w:rsidRPr="00C21E78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6809FF">
        <w:rPr>
          <w:rFonts w:ascii="Times New Roman" w:eastAsia="Calibri" w:hAnsi="Times New Roman" w:cs="Times New Roman"/>
          <w:sz w:val="24"/>
          <w:szCs w:val="24"/>
        </w:rPr>
        <w:t xml:space="preserve">strongly </w:t>
      </w:r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consider opening 2M with an 11 count hand with 5-card Major unless the hand has a </w:t>
      </w:r>
    </w:p>
    <w:p w:rsidR="00C21E78" w:rsidRPr="00C21E78" w:rsidRDefault="00C21E78" w:rsidP="00C21E78">
      <w:pPr>
        <w:numPr>
          <w:ilvl w:val="1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>4 card OM (in which case we pass)</w:t>
      </w:r>
    </w:p>
    <w:p w:rsidR="00C21E78" w:rsidRPr="00C21E78" w:rsidRDefault="00C21E78" w:rsidP="00C21E78">
      <w:pPr>
        <w:numPr>
          <w:ilvl w:val="1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a 5- card minor (in which case we open 1M) </w:t>
      </w:r>
    </w:p>
    <w:p w:rsidR="006809FF" w:rsidRPr="002A7D10" w:rsidRDefault="00C21E78" w:rsidP="006809FF">
      <w:pPr>
        <w:numPr>
          <w:ilvl w:val="1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1E78">
        <w:rPr>
          <w:rFonts w:ascii="Times New Roman" w:eastAsia="Calibri" w:hAnsi="Times New Roman" w:cs="Times New Roman"/>
          <w:sz w:val="24"/>
          <w:szCs w:val="24"/>
        </w:rPr>
        <w:t>or</w:t>
      </w:r>
      <w:proofErr w:type="gramEnd"/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 a void (in which case we open 1M). </w:t>
      </w:r>
    </w:p>
    <w:p w:rsidR="00C21E78" w:rsidRPr="00C21E78" w:rsidRDefault="00C21E78" w:rsidP="00C21E7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Various other considerations go into the decision to open 2M with a 5-card suit--- suit quality (the minimum suit quality is </w:t>
      </w:r>
      <w:proofErr w:type="spellStart"/>
      <w:r w:rsidRPr="00C21E78">
        <w:rPr>
          <w:rFonts w:ascii="Times New Roman" w:eastAsia="Calibri" w:hAnsi="Times New Roman" w:cs="Times New Roman"/>
          <w:sz w:val="24"/>
          <w:szCs w:val="24"/>
        </w:rPr>
        <w:t>Qxxxx</w:t>
      </w:r>
      <w:proofErr w:type="spellEnd"/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), vulnerability, number of cards in the OM, and overall shape of the hand. </w:t>
      </w:r>
      <w:r w:rsidR="006809FF">
        <w:rPr>
          <w:rFonts w:ascii="Times New Roman" w:eastAsia="Calibri" w:hAnsi="Times New Roman" w:cs="Times New Roman"/>
          <w:sz w:val="24"/>
          <w:szCs w:val="24"/>
        </w:rPr>
        <w:t>See Column #23 for further discussions on this topic.</w:t>
      </w:r>
    </w:p>
    <w:p w:rsidR="00C21E78" w:rsidRPr="00C21E78" w:rsidRDefault="00C21E78" w:rsidP="00C21E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1E78" w:rsidRPr="00C21E78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Our 1D opening guarantees 4+ Ds. </w:t>
      </w:r>
    </w:p>
    <w:p w:rsidR="00C21E78" w:rsidRPr="00C21E78" w:rsidRDefault="00C21E78" w:rsidP="00C21E7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21E78" w:rsidRPr="002A7D10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Our 1C opening could be as short as 2 cards but only with hands of 4=4=3=2 shape</w:t>
      </w:r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. When partner opens 1C, we need to announce </w:t>
      </w:r>
      <w:r w:rsidRPr="00C21E78">
        <w:rPr>
          <w:rFonts w:ascii="Times New Roman" w:eastAsia="Calibri" w:hAnsi="Times New Roman" w:cs="Times New Roman"/>
          <w:b/>
          <w:sz w:val="24"/>
          <w:szCs w:val="24"/>
        </w:rPr>
        <w:t>“could be short”</w:t>
      </w:r>
      <w:r w:rsidRPr="00C21E78">
        <w:rPr>
          <w:rFonts w:ascii="Times New Roman" w:eastAsia="Calibri" w:hAnsi="Times New Roman" w:cs="Times New Roman"/>
          <w:b/>
        </w:rPr>
        <w:t>.</w:t>
      </w:r>
    </w:p>
    <w:p w:rsidR="00C21E78" w:rsidRPr="00C21E78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>With 5 Cs and 4 Ds and a moderate hand (12-15) we open 1D. With the same hand shape and 16+ we open 1C and reverse into 2D.</w:t>
      </w:r>
    </w:p>
    <w:p w:rsidR="00C21E78" w:rsidRPr="00C21E78" w:rsidRDefault="00C21E78" w:rsidP="00C21E7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21E78" w:rsidRPr="00C21E78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>With 5-5 in the blacks we always open 1S.</w:t>
      </w:r>
    </w:p>
    <w:p w:rsidR="00C21E78" w:rsidRPr="00C21E78" w:rsidRDefault="00C21E78" w:rsidP="00C21E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1E78" w:rsidRPr="00C21E78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1E78">
        <w:rPr>
          <w:rFonts w:ascii="Times New Roman" w:eastAsia="Calibri" w:hAnsi="Times New Roman" w:cs="Times New Roman"/>
          <w:b/>
          <w:sz w:val="24"/>
          <w:szCs w:val="24"/>
        </w:rPr>
        <w:t>With 5 card major and 6 card minor we open 1M irrespective of the strength of the hand. Thus if we open 1minor and then rebid the major twice, we must have a 7-5 hand.</w:t>
      </w:r>
    </w:p>
    <w:p w:rsidR="00C21E78" w:rsidRPr="00C21E78" w:rsidRDefault="00C21E78" w:rsidP="00C21E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E78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With 6 </w:t>
      </w:r>
      <w:proofErr w:type="spellStart"/>
      <w:r w:rsidRPr="00C21E78">
        <w:rPr>
          <w:rFonts w:ascii="Times New Roman" w:eastAsia="Calibri" w:hAnsi="Times New Roman" w:cs="Times New Roman"/>
          <w:sz w:val="24"/>
          <w:szCs w:val="24"/>
        </w:rPr>
        <w:t>Hs</w:t>
      </w:r>
      <w:proofErr w:type="spellEnd"/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 and 5 </w:t>
      </w:r>
      <w:proofErr w:type="spellStart"/>
      <w:r w:rsidRPr="00C21E78">
        <w:rPr>
          <w:rFonts w:ascii="Times New Roman" w:eastAsia="Calibri" w:hAnsi="Times New Roman" w:cs="Times New Roman"/>
          <w:sz w:val="24"/>
          <w:szCs w:val="24"/>
        </w:rPr>
        <w:t>Ss</w:t>
      </w:r>
      <w:proofErr w:type="spellEnd"/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 we open 1H irrespective of the strength of the hand (11+).</w:t>
      </w:r>
    </w:p>
    <w:p w:rsidR="006809FF" w:rsidRPr="00C21E78" w:rsidRDefault="006809FF" w:rsidP="006809FF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21E78" w:rsidRPr="00C21E78" w:rsidRDefault="00C21E78" w:rsidP="00C21E78">
      <w:pPr>
        <w:numPr>
          <w:ilvl w:val="0"/>
          <w:numId w:val="4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21E78">
        <w:rPr>
          <w:rFonts w:ascii="Times New Roman" w:eastAsia="Calibri" w:hAnsi="Times New Roman" w:cs="Times New Roman"/>
          <w:sz w:val="24"/>
          <w:szCs w:val="24"/>
        </w:rPr>
        <w:t>Our NT range is 14-17</w:t>
      </w:r>
      <w:r w:rsidR="002A7D10">
        <w:rPr>
          <w:rFonts w:ascii="Times New Roman" w:eastAsia="Calibri" w:hAnsi="Times New Roman" w:cs="Times New Roman"/>
          <w:sz w:val="24"/>
          <w:szCs w:val="24"/>
        </w:rPr>
        <w:t xml:space="preserve"> and often will have a 5-card major if the hand shape is 5332</w:t>
      </w:r>
      <w:r w:rsidRPr="00C21E78">
        <w:rPr>
          <w:rFonts w:ascii="Times New Roman" w:eastAsia="Calibri" w:hAnsi="Times New Roman" w:cs="Times New Roman"/>
          <w:sz w:val="24"/>
          <w:szCs w:val="24"/>
        </w:rPr>
        <w:t xml:space="preserve">. With 14 count balanced hand we will open 1N with a 5332 shape or with couple of tens. </w:t>
      </w:r>
      <w:r w:rsidRPr="00C21E78">
        <w:rPr>
          <w:rFonts w:ascii="Times New Roman" w:eastAsia="Calibri" w:hAnsi="Times New Roman" w:cs="Times New Roman"/>
          <w:b/>
          <w:sz w:val="24"/>
          <w:szCs w:val="24"/>
        </w:rPr>
        <w:t>With 17 count hands we open 1N only if the hand does not have a 5-card suit or both 4-card majors (also if we believe that game is possible with a good 7 count hand from responder, we will not open 1N with 17 points).</w:t>
      </w:r>
      <w:r w:rsidR="006809FF">
        <w:rPr>
          <w:rFonts w:ascii="Times New Roman" w:eastAsia="Calibri" w:hAnsi="Times New Roman" w:cs="Times New Roman"/>
          <w:sz w:val="24"/>
          <w:szCs w:val="24"/>
        </w:rPr>
        <w:t xml:space="preserve"> See Column #30 for further discussions.</w:t>
      </w:r>
    </w:p>
    <w:p w:rsidR="00C21E78" w:rsidRPr="00C21E78" w:rsidRDefault="00C21E78" w:rsidP="00C21E7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21E78" w:rsidRPr="002A7D10" w:rsidRDefault="00C21E78" w:rsidP="00C21E78">
      <w:pPr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color w:val="FF0000"/>
        </w:rPr>
      </w:pPr>
      <w:r w:rsidRPr="00C21E78">
        <w:rPr>
          <w:rFonts w:ascii="Times New Roman" w:eastAsia="Calibri" w:hAnsi="Times New Roman" w:cs="Times New Roman"/>
          <w:b/>
        </w:rPr>
        <w:t>Balanced hands in the range of 14-15 and with 5-card minor and 4-card Heart suit</w:t>
      </w:r>
      <w:r w:rsidRPr="00C21E78">
        <w:rPr>
          <w:rFonts w:ascii="Times New Roman" w:eastAsia="Calibri" w:hAnsi="Times New Roman" w:cs="Times New Roman"/>
        </w:rPr>
        <w:t xml:space="preserve"> i.e. 2=4=5=2 or 2=4=2=5 shapes can be opened 1m or 1N depending on the quality of the short suits. </w:t>
      </w:r>
      <w:r w:rsidRPr="002A7D10">
        <w:rPr>
          <w:rFonts w:ascii="Times New Roman" w:eastAsia="Calibri" w:hAnsi="Times New Roman" w:cs="Times New Roman"/>
          <w:color w:val="FF0000"/>
        </w:rPr>
        <w:t>Similar hands with a 4-card S suit should always be opened 1m as there is no rebid problem.</w:t>
      </w:r>
    </w:p>
    <w:p w:rsidR="00C21E78" w:rsidRPr="002A7D10" w:rsidRDefault="00C21E78" w:rsidP="00C21E78">
      <w:pPr>
        <w:spacing w:after="0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09FF" w:rsidRPr="00C21E78" w:rsidRDefault="006809FF" w:rsidP="006809FF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Quick Summary of Semi-Forcing NT over 1M </w:t>
      </w:r>
    </w:p>
    <w:p w:rsidR="002A2D20" w:rsidRDefault="002A2D20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D20" w:rsidRDefault="002A2D20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responder bids 1N over a major, semi-forcing, she would have 6-11 high card points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hcp</w:t>
      </w:r>
      <w:proofErr w:type="spellEnd"/>
      <w:r>
        <w:rPr>
          <w:rFonts w:ascii="Times New Roman" w:hAnsi="Times New Roman" w:cs="Times New Roman"/>
          <w:sz w:val="24"/>
          <w:szCs w:val="24"/>
        </w:rPr>
        <w:t>) and only up to 2 cards in opener’s major. The Limit Raise hand is separated from the 1N semi-forcing hand and a structur</w:t>
      </w:r>
      <w:r w:rsidR="006809FF">
        <w:rPr>
          <w:rFonts w:ascii="Times New Roman" w:hAnsi="Times New Roman" w:cs="Times New Roman"/>
          <w:sz w:val="24"/>
          <w:szCs w:val="24"/>
        </w:rPr>
        <w:t>e was discussed in C</w:t>
      </w:r>
      <w:r>
        <w:rPr>
          <w:rFonts w:ascii="Times New Roman" w:hAnsi="Times New Roman" w:cs="Times New Roman"/>
          <w:sz w:val="24"/>
          <w:szCs w:val="24"/>
        </w:rPr>
        <w:t xml:space="preserve">olumn </w:t>
      </w:r>
      <w:r w:rsidR="006809FF">
        <w:rPr>
          <w:rFonts w:ascii="Times New Roman" w:hAnsi="Times New Roman" w:cs="Times New Roman"/>
          <w:sz w:val="24"/>
          <w:szCs w:val="24"/>
        </w:rPr>
        <w:t>#26</w:t>
      </w:r>
      <w:r w:rsidR="00843C08">
        <w:rPr>
          <w:rFonts w:ascii="Times New Roman" w:hAnsi="Times New Roman" w:cs="Times New Roman"/>
          <w:sz w:val="24"/>
          <w:szCs w:val="24"/>
        </w:rPr>
        <w:t xml:space="preserve">. Pass is recommended </w:t>
      </w:r>
      <w:r>
        <w:rPr>
          <w:rFonts w:ascii="Times New Roman" w:hAnsi="Times New Roman" w:cs="Times New Roman"/>
          <w:sz w:val="24"/>
          <w:szCs w:val="24"/>
        </w:rPr>
        <w:t xml:space="preserve">after a 1M – 1N auction </w:t>
      </w:r>
      <w:r w:rsidR="00843C08">
        <w:rPr>
          <w:rFonts w:ascii="Times New Roman" w:hAnsi="Times New Roman" w:cs="Times New Roman"/>
          <w:sz w:val="24"/>
          <w:szCs w:val="24"/>
        </w:rPr>
        <w:t xml:space="preserve">when opener has a 5332 shape and 12 to </w:t>
      </w:r>
      <w:r>
        <w:rPr>
          <w:rFonts w:ascii="Times New Roman" w:hAnsi="Times New Roman" w:cs="Times New Roman"/>
          <w:sz w:val="24"/>
          <w:szCs w:val="24"/>
        </w:rPr>
        <w:t xml:space="preserve">bad 14 </w:t>
      </w:r>
      <w:proofErr w:type="spellStart"/>
      <w:r>
        <w:rPr>
          <w:rFonts w:ascii="Times New Roman" w:hAnsi="Times New Roman" w:cs="Times New Roman"/>
          <w:sz w:val="24"/>
          <w:szCs w:val="24"/>
        </w:rPr>
        <w:t>hcps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0225" w:rsidRDefault="00890225" w:rsidP="00BE3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C08" w:rsidRDefault="00843C08" w:rsidP="00843C08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Responses to 1 minor openings</w:t>
      </w:r>
    </w:p>
    <w:p w:rsidR="00843C08" w:rsidRDefault="00843C08" w:rsidP="00843C08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C08" w:rsidRDefault="00843C08" w:rsidP="00843C0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</w:t>
      </w:r>
      <w:r w:rsidRPr="00843C08">
        <w:rPr>
          <w:rFonts w:ascii="Times New Roman" w:hAnsi="Times New Roman" w:cs="Times New Roman"/>
          <w:sz w:val="24"/>
          <w:szCs w:val="24"/>
        </w:rPr>
        <w:t xml:space="preserve"> will be discussed in detail when we are ready to tackle </w:t>
      </w:r>
      <w:r w:rsidR="002A7D10">
        <w:rPr>
          <w:rFonts w:ascii="Times New Roman" w:hAnsi="Times New Roman" w:cs="Times New Roman"/>
          <w:sz w:val="24"/>
          <w:szCs w:val="24"/>
        </w:rPr>
        <w:t xml:space="preserve">the </w:t>
      </w:r>
      <w:r w:rsidRPr="00843C08">
        <w:rPr>
          <w:rFonts w:ascii="Times New Roman" w:hAnsi="Times New Roman" w:cs="Times New Roman"/>
          <w:sz w:val="24"/>
          <w:szCs w:val="24"/>
        </w:rPr>
        <w:t xml:space="preserve">1D -2C </w:t>
      </w:r>
      <w:proofErr w:type="gramStart"/>
      <w:r w:rsidRPr="00843C08">
        <w:rPr>
          <w:rFonts w:ascii="Times New Roman" w:hAnsi="Times New Roman" w:cs="Times New Roman"/>
          <w:sz w:val="24"/>
          <w:szCs w:val="24"/>
        </w:rPr>
        <w:t>auction</w:t>
      </w:r>
      <w:proofErr w:type="gramEnd"/>
      <w:r w:rsidRPr="00843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C08" w:rsidRDefault="00843C08" w:rsidP="00843C0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3C08" w:rsidRDefault="00843C08" w:rsidP="00843C0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3C08" w:rsidRDefault="00843C08" w:rsidP="00843C0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3C08" w:rsidRDefault="00843C08" w:rsidP="00843C0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3C08" w:rsidRDefault="00843C08" w:rsidP="00843C0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3C08" w:rsidRDefault="00843C08" w:rsidP="00843C0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3C08" w:rsidRDefault="00843C08" w:rsidP="00843C0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3C08" w:rsidRDefault="00843C08" w:rsidP="00843C08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43C08" w:rsidRDefault="00843C08" w:rsidP="00843C08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3C08">
        <w:rPr>
          <w:rFonts w:ascii="Times New Roman" w:hAnsi="Times New Roman" w:cs="Times New Roman"/>
          <w:b/>
          <w:sz w:val="28"/>
          <w:szCs w:val="28"/>
        </w:rPr>
        <w:t>Section II.</w:t>
      </w:r>
      <w:r w:rsidRPr="00843C08">
        <w:rPr>
          <w:rFonts w:ascii="Times New Roman" w:hAnsi="Times New Roman" w:cs="Times New Roman"/>
          <w:b/>
          <w:sz w:val="28"/>
          <w:szCs w:val="28"/>
        </w:rPr>
        <w:tab/>
        <w:t>2/1 GF when opener bid 1M and the auction proceeds uncontested</w:t>
      </w:r>
    </w:p>
    <w:p w:rsidR="00843C08" w:rsidRDefault="00843C08" w:rsidP="00843C08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43C08" w:rsidRDefault="00843C08" w:rsidP="00843C08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3C08">
        <w:rPr>
          <w:rFonts w:ascii="Times New Roman" w:hAnsi="Times New Roman" w:cs="Times New Roman"/>
          <w:b/>
          <w:sz w:val="24"/>
          <w:szCs w:val="24"/>
        </w:rPr>
        <w:t>General Structure</w:t>
      </w:r>
    </w:p>
    <w:p w:rsidR="00843C08" w:rsidRDefault="00843C08" w:rsidP="00843C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859" w:rsidRPr="003F3859" w:rsidRDefault="00843C08" w:rsidP="003F38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2/1 responses typically show 12+ </w:t>
      </w:r>
      <w:proofErr w:type="spellStart"/>
      <w:r>
        <w:rPr>
          <w:rFonts w:ascii="Times New Roman" w:hAnsi="Times New Roman" w:cs="Times New Roman"/>
          <w:sz w:val="24"/>
          <w:szCs w:val="24"/>
        </w:rPr>
        <w:t>hcps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F3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08" w:rsidRDefault="00843C08" w:rsidP="00843C08">
      <w:pPr>
        <w:pStyle w:val="ListParagraph"/>
        <w:spacing w:after="0"/>
        <w:ind w:left="675"/>
        <w:rPr>
          <w:rFonts w:ascii="Times New Roman" w:hAnsi="Times New Roman" w:cs="Times New Roman"/>
          <w:sz w:val="24"/>
          <w:szCs w:val="24"/>
        </w:rPr>
      </w:pPr>
    </w:p>
    <w:p w:rsidR="003F3859" w:rsidRPr="008B00EF" w:rsidRDefault="00843C08" w:rsidP="003F38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color w:val="0000CC"/>
          <w:sz w:val="24"/>
          <w:szCs w:val="24"/>
        </w:rPr>
      </w:pPr>
      <w:r w:rsidRPr="008B00EF">
        <w:rPr>
          <w:rFonts w:ascii="Times New Roman" w:hAnsi="Times New Roman" w:cs="Times New Roman"/>
          <w:color w:val="0000CC"/>
          <w:sz w:val="24"/>
          <w:szCs w:val="24"/>
        </w:rPr>
        <w:t xml:space="preserve">All hands with 4+ cards trump support and 12+ </w:t>
      </w:r>
      <w:proofErr w:type="spellStart"/>
      <w:r w:rsidRPr="008B00EF">
        <w:rPr>
          <w:rFonts w:ascii="Times New Roman" w:hAnsi="Times New Roman" w:cs="Times New Roman"/>
          <w:color w:val="0000CC"/>
          <w:sz w:val="24"/>
          <w:szCs w:val="24"/>
        </w:rPr>
        <w:t>hcps</w:t>
      </w:r>
      <w:proofErr w:type="spellEnd"/>
      <w:r w:rsidRPr="008B00EF">
        <w:rPr>
          <w:rFonts w:ascii="Times New Roman" w:hAnsi="Times New Roman" w:cs="Times New Roman"/>
          <w:color w:val="0000CC"/>
          <w:sz w:val="24"/>
          <w:szCs w:val="24"/>
        </w:rPr>
        <w:t>, starts with</w:t>
      </w:r>
      <w:r w:rsidR="003F3859" w:rsidRPr="008B00EF">
        <w:rPr>
          <w:rFonts w:ascii="Times New Roman" w:hAnsi="Times New Roman" w:cs="Times New Roman"/>
          <w:color w:val="0000CC"/>
          <w:sz w:val="24"/>
          <w:szCs w:val="24"/>
        </w:rPr>
        <w:t xml:space="preserve"> Jacoby 2N and not a 2/1 response</w:t>
      </w:r>
      <w:r w:rsidRPr="008B00EF">
        <w:rPr>
          <w:rFonts w:ascii="Times New Roman" w:hAnsi="Times New Roman" w:cs="Times New Roman"/>
          <w:color w:val="0000CC"/>
          <w:sz w:val="24"/>
          <w:szCs w:val="24"/>
        </w:rPr>
        <w:t xml:space="preserve">. I will discuss some options for a serious Jacoby structure in the future. </w:t>
      </w:r>
    </w:p>
    <w:p w:rsidR="00843C08" w:rsidRPr="008B00EF" w:rsidRDefault="00843C08" w:rsidP="00843C08">
      <w:pPr>
        <w:pStyle w:val="ListParagraph"/>
        <w:rPr>
          <w:rFonts w:ascii="Times New Roman" w:hAnsi="Times New Roman" w:cs="Times New Roman"/>
          <w:color w:val="0000CC"/>
          <w:sz w:val="24"/>
          <w:szCs w:val="24"/>
        </w:rPr>
      </w:pPr>
    </w:p>
    <w:p w:rsidR="00843C08" w:rsidRDefault="00843C08" w:rsidP="00843C08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3C08">
        <w:rPr>
          <w:rFonts w:ascii="Times New Roman" w:hAnsi="Times New Roman" w:cs="Times New Roman"/>
          <w:sz w:val="24"/>
          <w:szCs w:val="24"/>
        </w:rPr>
        <w:t xml:space="preserve">1S – 2H shows 5+ </w:t>
      </w:r>
      <w:proofErr w:type="spellStart"/>
      <w:r w:rsidRPr="00843C08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843C08">
        <w:rPr>
          <w:rFonts w:ascii="Times New Roman" w:hAnsi="Times New Roman" w:cs="Times New Roman"/>
          <w:sz w:val="24"/>
          <w:szCs w:val="24"/>
        </w:rPr>
        <w:t xml:space="preserve"> and </w:t>
      </w:r>
      <w:r w:rsidR="003F3859">
        <w:rPr>
          <w:rFonts w:ascii="Times New Roman" w:hAnsi="Times New Roman" w:cs="Times New Roman"/>
          <w:sz w:val="24"/>
          <w:szCs w:val="24"/>
        </w:rPr>
        <w:t xml:space="preserve">12+ </w:t>
      </w:r>
      <w:proofErr w:type="spellStart"/>
      <w:r w:rsidR="003F3859">
        <w:rPr>
          <w:rFonts w:ascii="Times New Roman" w:hAnsi="Times New Roman" w:cs="Times New Roman"/>
          <w:sz w:val="24"/>
          <w:szCs w:val="24"/>
        </w:rPr>
        <w:t>hcps</w:t>
      </w:r>
      <w:proofErr w:type="spellEnd"/>
      <w:r w:rsidR="003F3859">
        <w:rPr>
          <w:rFonts w:ascii="Times New Roman" w:hAnsi="Times New Roman" w:cs="Times New Roman"/>
          <w:sz w:val="24"/>
          <w:szCs w:val="24"/>
        </w:rPr>
        <w:t>. Responder might have up</w:t>
      </w:r>
      <w:r w:rsidR="002A7D10">
        <w:rPr>
          <w:rFonts w:ascii="Times New Roman" w:hAnsi="Times New Roman" w:cs="Times New Roman"/>
          <w:sz w:val="24"/>
          <w:szCs w:val="24"/>
        </w:rPr>
        <w:t xml:space="preserve"> </w:t>
      </w:r>
      <w:r w:rsidR="003F3859">
        <w:rPr>
          <w:rFonts w:ascii="Times New Roman" w:hAnsi="Times New Roman" w:cs="Times New Roman"/>
          <w:sz w:val="24"/>
          <w:szCs w:val="24"/>
        </w:rPr>
        <w:t>to 3 Spades.</w:t>
      </w:r>
    </w:p>
    <w:p w:rsidR="003F3859" w:rsidRPr="003F3859" w:rsidRDefault="003F3859" w:rsidP="003F3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3859" w:rsidRDefault="003F3859" w:rsidP="003F38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3C08">
        <w:rPr>
          <w:rFonts w:ascii="Times New Roman" w:hAnsi="Times New Roman" w:cs="Times New Roman"/>
          <w:sz w:val="24"/>
          <w:szCs w:val="24"/>
        </w:rPr>
        <w:t>1S –</w:t>
      </w:r>
      <w:r>
        <w:rPr>
          <w:rFonts w:ascii="Times New Roman" w:hAnsi="Times New Roman" w:cs="Times New Roman"/>
          <w:sz w:val="24"/>
          <w:szCs w:val="24"/>
        </w:rPr>
        <w:t xml:space="preserve"> 2D shows 5+ D</w:t>
      </w:r>
      <w:r w:rsidRPr="00843C08">
        <w:rPr>
          <w:rFonts w:ascii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hAnsi="Times New Roman" w:cs="Times New Roman"/>
          <w:sz w:val="24"/>
          <w:szCs w:val="24"/>
        </w:rPr>
        <w:t xml:space="preserve">12+ </w:t>
      </w:r>
      <w:proofErr w:type="spellStart"/>
      <w:r>
        <w:rPr>
          <w:rFonts w:ascii="Times New Roman" w:hAnsi="Times New Roman" w:cs="Times New Roman"/>
          <w:sz w:val="24"/>
          <w:szCs w:val="24"/>
        </w:rPr>
        <w:t>hcps</w:t>
      </w:r>
      <w:proofErr w:type="spellEnd"/>
      <w:r>
        <w:rPr>
          <w:rFonts w:ascii="Times New Roman" w:hAnsi="Times New Roman" w:cs="Times New Roman"/>
          <w:sz w:val="24"/>
          <w:szCs w:val="24"/>
        </w:rPr>
        <w:t>. Responder might have up</w:t>
      </w:r>
      <w:r w:rsidR="002A7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3 Spades.</w:t>
      </w:r>
      <w:r w:rsidR="002A7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859" w:rsidRPr="003F3859" w:rsidRDefault="003F3859" w:rsidP="003F3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3859" w:rsidRDefault="003F3859" w:rsidP="003F38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F3859">
        <w:rPr>
          <w:rFonts w:ascii="Times New Roman" w:hAnsi="Times New Roman" w:cs="Times New Roman"/>
          <w:color w:val="FF0000"/>
          <w:sz w:val="24"/>
          <w:szCs w:val="24"/>
        </w:rPr>
        <w:t xml:space="preserve">1S – 2C shows 12+ </w:t>
      </w:r>
      <w:proofErr w:type="spellStart"/>
      <w:r w:rsidRPr="003F3859">
        <w:rPr>
          <w:rFonts w:ascii="Times New Roman" w:hAnsi="Times New Roman" w:cs="Times New Roman"/>
          <w:color w:val="FF0000"/>
          <w:sz w:val="24"/>
          <w:szCs w:val="24"/>
        </w:rPr>
        <w:t>hcps</w:t>
      </w:r>
      <w:proofErr w:type="spellEnd"/>
      <w:r w:rsidRPr="003F3859">
        <w:rPr>
          <w:rFonts w:ascii="Times New Roman" w:hAnsi="Times New Roman" w:cs="Times New Roman"/>
          <w:color w:val="FF0000"/>
          <w:sz w:val="24"/>
          <w:szCs w:val="24"/>
        </w:rPr>
        <w:t xml:space="preserve"> and either a) a hand with 5+ Cs or b) a balanced hand with 2+ Cs. This bid must be alerted. Responder might have up</w:t>
      </w:r>
      <w:r w:rsidR="002A7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3859">
        <w:rPr>
          <w:rFonts w:ascii="Times New Roman" w:hAnsi="Times New Roman" w:cs="Times New Roman"/>
          <w:color w:val="FF0000"/>
          <w:sz w:val="24"/>
          <w:szCs w:val="24"/>
        </w:rPr>
        <w:t>to 3 Spades.</w:t>
      </w:r>
    </w:p>
    <w:p w:rsidR="003F3859" w:rsidRPr="003F3859" w:rsidRDefault="003F3859" w:rsidP="003F385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F3859" w:rsidRPr="003F3859" w:rsidRDefault="003F3859" w:rsidP="003F3859">
      <w:pPr>
        <w:pStyle w:val="ListParagraph"/>
        <w:spacing w:after="0"/>
        <w:ind w:left="675"/>
        <w:rPr>
          <w:rFonts w:ascii="Times New Roman" w:hAnsi="Times New Roman" w:cs="Times New Roman"/>
          <w:color w:val="FF0000"/>
          <w:sz w:val="24"/>
          <w:szCs w:val="24"/>
        </w:rPr>
      </w:pPr>
      <w:r w:rsidRPr="003F3859">
        <w:rPr>
          <w:rFonts w:ascii="Times New Roman" w:hAnsi="Times New Roman" w:cs="Times New Roman"/>
          <w:color w:val="FF0000"/>
          <w:sz w:val="24"/>
          <w:szCs w:val="24"/>
        </w:rPr>
        <w:t xml:space="preserve">This bid categorically denies 5+Hs, 5+Ds, and 4+ </w:t>
      </w:r>
      <w:proofErr w:type="spellStart"/>
      <w:r w:rsidRPr="003F3859">
        <w:rPr>
          <w:rFonts w:ascii="Times New Roman" w:hAnsi="Times New Roman" w:cs="Times New Roman"/>
          <w:color w:val="FF0000"/>
          <w:sz w:val="24"/>
          <w:szCs w:val="24"/>
        </w:rPr>
        <w:t>Ss</w:t>
      </w:r>
      <w:proofErr w:type="spellEnd"/>
      <w:r w:rsidRPr="003F3859">
        <w:rPr>
          <w:rFonts w:ascii="Times New Roman" w:hAnsi="Times New Roman" w:cs="Times New Roman"/>
          <w:color w:val="FF0000"/>
          <w:sz w:val="24"/>
          <w:szCs w:val="24"/>
        </w:rPr>
        <w:t xml:space="preserve"> in responder’s hand.</w:t>
      </w:r>
    </w:p>
    <w:p w:rsidR="003F3859" w:rsidRDefault="003F3859" w:rsidP="003F3859">
      <w:pPr>
        <w:pStyle w:val="ListParagraph"/>
        <w:spacing w:after="0"/>
        <w:ind w:left="675"/>
        <w:rPr>
          <w:rFonts w:ascii="Times New Roman" w:hAnsi="Times New Roman" w:cs="Times New Roman"/>
          <w:sz w:val="24"/>
          <w:szCs w:val="24"/>
        </w:rPr>
      </w:pPr>
    </w:p>
    <w:p w:rsidR="003F3859" w:rsidRPr="008B00EF" w:rsidRDefault="003F3859" w:rsidP="003F38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color w:val="0000CC"/>
          <w:sz w:val="24"/>
          <w:szCs w:val="24"/>
        </w:rPr>
      </w:pPr>
      <w:r w:rsidRPr="008B00EF">
        <w:rPr>
          <w:rFonts w:ascii="Times New Roman" w:hAnsi="Times New Roman" w:cs="Times New Roman"/>
          <w:color w:val="0000CC"/>
          <w:sz w:val="24"/>
          <w:szCs w:val="24"/>
        </w:rPr>
        <w:t xml:space="preserve">1H – 2D shows 5+ Ds and 12+ </w:t>
      </w:r>
      <w:proofErr w:type="spellStart"/>
      <w:r w:rsidRPr="008B00EF">
        <w:rPr>
          <w:rFonts w:ascii="Times New Roman" w:hAnsi="Times New Roman" w:cs="Times New Roman"/>
          <w:color w:val="0000CC"/>
          <w:sz w:val="24"/>
          <w:szCs w:val="24"/>
        </w:rPr>
        <w:t>hcps</w:t>
      </w:r>
      <w:proofErr w:type="spellEnd"/>
      <w:r w:rsidRPr="008B00EF">
        <w:rPr>
          <w:rFonts w:ascii="Times New Roman" w:hAnsi="Times New Roman" w:cs="Times New Roman"/>
          <w:color w:val="0000CC"/>
          <w:sz w:val="24"/>
          <w:szCs w:val="24"/>
        </w:rPr>
        <w:t>. Responder might have up</w:t>
      </w:r>
      <w:r w:rsidR="002A7D1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8B00EF">
        <w:rPr>
          <w:rFonts w:ascii="Times New Roman" w:hAnsi="Times New Roman" w:cs="Times New Roman"/>
          <w:color w:val="0000CC"/>
          <w:sz w:val="24"/>
          <w:szCs w:val="24"/>
        </w:rPr>
        <w:t xml:space="preserve">to 3 </w:t>
      </w:r>
      <w:proofErr w:type="spellStart"/>
      <w:r w:rsidRPr="008B00EF">
        <w:rPr>
          <w:rFonts w:ascii="Times New Roman" w:hAnsi="Times New Roman" w:cs="Times New Roman"/>
          <w:color w:val="0000CC"/>
          <w:sz w:val="24"/>
          <w:szCs w:val="24"/>
        </w:rPr>
        <w:t>Hs</w:t>
      </w:r>
      <w:proofErr w:type="spellEnd"/>
      <w:r w:rsidRPr="008B00EF">
        <w:rPr>
          <w:rFonts w:ascii="Times New Roman" w:hAnsi="Times New Roman" w:cs="Times New Roman"/>
          <w:color w:val="0000CC"/>
          <w:sz w:val="24"/>
          <w:szCs w:val="24"/>
        </w:rPr>
        <w:t xml:space="preserve"> and 4 Ss.</w:t>
      </w:r>
    </w:p>
    <w:p w:rsidR="008B00EF" w:rsidRDefault="008B00EF" w:rsidP="008B00EF">
      <w:pPr>
        <w:pStyle w:val="ListParagraph"/>
        <w:spacing w:after="0"/>
        <w:ind w:left="675"/>
        <w:rPr>
          <w:rFonts w:ascii="Times New Roman" w:hAnsi="Times New Roman" w:cs="Times New Roman"/>
          <w:color w:val="FF0000"/>
          <w:sz w:val="24"/>
          <w:szCs w:val="24"/>
        </w:rPr>
      </w:pPr>
    </w:p>
    <w:p w:rsidR="008B00EF" w:rsidRDefault="008B00EF" w:rsidP="008B00EF">
      <w:pPr>
        <w:pStyle w:val="ListParagraph"/>
        <w:spacing w:after="0"/>
        <w:ind w:left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With 5+Ds and exactly 4S and a GF hand start with 2D over 1H and not with 1S.</w:t>
      </w:r>
    </w:p>
    <w:p w:rsidR="003F3859" w:rsidRPr="003F3859" w:rsidRDefault="003F3859" w:rsidP="003F3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3859" w:rsidRPr="008B00EF" w:rsidRDefault="003F3859" w:rsidP="003F3859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B00EF">
        <w:rPr>
          <w:rFonts w:ascii="Times New Roman" w:hAnsi="Times New Roman" w:cs="Times New Roman"/>
          <w:color w:val="FF0000"/>
          <w:sz w:val="24"/>
          <w:szCs w:val="24"/>
        </w:rPr>
        <w:t xml:space="preserve">1H – 2C shows 12+ </w:t>
      </w:r>
      <w:proofErr w:type="spellStart"/>
      <w:r w:rsidRPr="008B00EF">
        <w:rPr>
          <w:rFonts w:ascii="Times New Roman" w:hAnsi="Times New Roman" w:cs="Times New Roman"/>
          <w:color w:val="FF0000"/>
          <w:sz w:val="24"/>
          <w:szCs w:val="24"/>
        </w:rPr>
        <w:t>hcps</w:t>
      </w:r>
      <w:proofErr w:type="spellEnd"/>
      <w:r w:rsidRPr="008B00EF">
        <w:rPr>
          <w:rFonts w:ascii="Times New Roman" w:hAnsi="Times New Roman" w:cs="Times New Roman"/>
          <w:color w:val="FF0000"/>
          <w:sz w:val="24"/>
          <w:szCs w:val="24"/>
        </w:rPr>
        <w:t xml:space="preserve"> and either a) a hand with 5+ Cs or b) a balanced hand with 2+ Cs. This bid must be alerted. Responder might have up</w:t>
      </w:r>
      <w:r w:rsidR="002A7D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00EF">
        <w:rPr>
          <w:rFonts w:ascii="Times New Roman" w:hAnsi="Times New Roman" w:cs="Times New Roman"/>
          <w:color w:val="FF0000"/>
          <w:sz w:val="24"/>
          <w:szCs w:val="24"/>
        </w:rPr>
        <w:t xml:space="preserve">to 3 </w:t>
      </w:r>
      <w:proofErr w:type="spellStart"/>
      <w:r w:rsidRPr="008B00EF">
        <w:rPr>
          <w:rFonts w:ascii="Times New Roman" w:hAnsi="Times New Roman" w:cs="Times New Roman"/>
          <w:color w:val="FF0000"/>
          <w:sz w:val="24"/>
          <w:szCs w:val="24"/>
        </w:rPr>
        <w:t>Hs</w:t>
      </w:r>
      <w:proofErr w:type="spellEnd"/>
      <w:r w:rsidRPr="008B00E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3859" w:rsidRPr="008B00EF" w:rsidRDefault="003F3859" w:rsidP="003F385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3F3859" w:rsidRPr="008B00EF" w:rsidRDefault="003F3859" w:rsidP="003F385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8B00EF">
        <w:rPr>
          <w:rFonts w:ascii="Times New Roman" w:hAnsi="Times New Roman" w:cs="Times New Roman"/>
          <w:color w:val="FF0000"/>
          <w:sz w:val="24"/>
          <w:szCs w:val="24"/>
        </w:rPr>
        <w:t xml:space="preserve">This bid categorically denies 5+Ss and 5+Ds in responder’s hand. Responder, however, can have 4Ss. </w:t>
      </w:r>
    </w:p>
    <w:p w:rsidR="003F3859" w:rsidRDefault="003F3859" w:rsidP="003F38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3859" w:rsidRPr="003F3859" w:rsidRDefault="003F3859" w:rsidP="003F385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1M - 2C structure proposed here is quite different from what many player</w:t>
      </w:r>
      <w:r w:rsidR="002A7D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used to, I will spend conside</w:t>
      </w:r>
      <w:r w:rsidR="002A7D10">
        <w:rPr>
          <w:rFonts w:ascii="Times New Roman" w:hAnsi="Times New Roman" w:cs="Times New Roman"/>
          <w:sz w:val="24"/>
          <w:szCs w:val="24"/>
        </w:rPr>
        <w:t>rable time on these sequences in future columns.</w:t>
      </w:r>
    </w:p>
    <w:p w:rsidR="003F3859" w:rsidRDefault="003F3859" w:rsidP="003F3859">
      <w:pPr>
        <w:pStyle w:val="ListParagraph"/>
        <w:spacing w:after="0"/>
        <w:ind w:left="675"/>
        <w:rPr>
          <w:rFonts w:ascii="Times New Roman" w:hAnsi="Times New Roman" w:cs="Times New Roman"/>
          <w:sz w:val="24"/>
          <w:szCs w:val="24"/>
        </w:rPr>
      </w:pPr>
    </w:p>
    <w:p w:rsidR="003F3859" w:rsidRPr="00843C08" w:rsidRDefault="003F3859" w:rsidP="003F3859">
      <w:pPr>
        <w:pStyle w:val="ListParagraph"/>
        <w:spacing w:after="0"/>
        <w:ind w:left="675"/>
        <w:rPr>
          <w:rFonts w:ascii="Times New Roman" w:hAnsi="Times New Roman" w:cs="Times New Roman"/>
          <w:sz w:val="24"/>
          <w:szCs w:val="24"/>
        </w:rPr>
      </w:pPr>
    </w:p>
    <w:sectPr w:rsidR="003F3859" w:rsidRPr="00843C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E4" w:rsidRDefault="00404CE4" w:rsidP="009A2B53">
      <w:pPr>
        <w:spacing w:after="0" w:line="240" w:lineRule="auto"/>
      </w:pPr>
      <w:r>
        <w:separator/>
      </w:r>
    </w:p>
  </w:endnote>
  <w:endnote w:type="continuationSeparator" w:id="0">
    <w:p w:rsidR="00404CE4" w:rsidRDefault="00404CE4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B53" w:rsidRDefault="009A2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E4" w:rsidRDefault="00404CE4" w:rsidP="009A2B53">
      <w:pPr>
        <w:spacing w:after="0" w:line="240" w:lineRule="auto"/>
      </w:pPr>
      <w:r>
        <w:separator/>
      </w:r>
    </w:p>
  </w:footnote>
  <w:footnote w:type="continuationSeparator" w:id="0">
    <w:p w:rsidR="00404CE4" w:rsidRDefault="00404CE4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5358F"/>
    <w:multiLevelType w:val="hybridMultilevel"/>
    <w:tmpl w:val="72FE1A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92143"/>
    <w:multiLevelType w:val="hybridMultilevel"/>
    <w:tmpl w:val="9A7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CA1"/>
    <w:multiLevelType w:val="hybridMultilevel"/>
    <w:tmpl w:val="02280934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4D56"/>
    <w:multiLevelType w:val="hybridMultilevel"/>
    <w:tmpl w:val="F70C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90547"/>
    <w:multiLevelType w:val="hybridMultilevel"/>
    <w:tmpl w:val="5F70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D3BE9"/>
    <w:multiLevelType w:val="hybridMultilevel"/>
    <w:tmpl w:val="31FE6EA6"/>
    <w:lvl w:ilvl="0" w:tplc="E29634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AAC"/>
    <w:multiLevelType w:val="hybridMultilevel"/>
    <w:tmpl w:val="FB0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2B3B"/>
    <w:multiLevelType w:val="hybridMultilevel"/>
    <w:tmpl w:val="4E2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35383"/>
    <w:multiLevelType w:val="hybridMultilevel"/>
    <w:tmpl w:val="EE26CFDA"/>
    <w:lvl w:ilvl="0" w:tplc="C7D6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86365"/>
    <w:multiLevelType w:val="hybridMultilevel"/>
    <w:tmpl w:val="358ED66E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609FB"/>
    <w:multiLevelType w:val="hybridMultilevel"/>
    <w:tmpl w:val="4AECC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E55AF1"/>
    <w:multiLevelType w:val="hybridMultilevel"/>
    <w:tmpl w:val="3C1A2626"/>
    <w:lvl w:ilvl="0" w:tplc="05B8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C135A"/>
    <w:multiLevelType w:val="hybridMultilevel"/>
    <w:tmpl w:val="2564D0FC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7B8637C"/>
    <w:multiLevelType w:val="hybridMultilevel"/>
    <w:tmpl w:val="00528EE8"/>
    <w:lvl w:ilvl="0" w:tplc="AF920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A484C"/>
    <w:multiLevelType w:val="hybridMultilevel"/>
    <w:tmpl w:val="CDFE0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D9152E"/>
    <w:multiLevelType w:val="hybridMultilevel"/>
    <w:tmpl w:val="734A77C6"/>
    <w:lvl w:ilvl="0" w:tplc="765897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249FC"/>
    <w:multiLevelType w:val="hybridMultilevel"/>
    <w:tmpl w:val="1F9E396C"/>
    <w:lvl w:ilvl="0" w:tplc="40A2F7AE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7">
    <w:nsid w:val="72126787"/>
    <w:multiLevelType w:val="hybridMultilevel"/>
    <w:tmpl w:val="E44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E339F"/>
    <w:multiLevelType w:val="hybridMultilevel"/>
    <w:tmpl w:val="B18C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A34C0"/>
    <w:multiLevelType w:val="hybridMultilevel"/>
    <w:tmpl w:val="C00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17845"/>
    <w:multiLevelType w:val="hybridMultilevel"/>
    <w:tmpl w:val="0D30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5"/>
  </w:num>
  <w:num w:numId="5">
    <w:abstractNumId w:val="25"/>
  </w:num>
  <w:num w:numId="6">
    <w:abstractNumId w:val="29"/>
  </w:num>
  <w:num w:numId="7">
    <w:abstractNumId w:val="41"/>
  </w:num>
  <w:num w:numId="8">
    <w:abstractNumId w:val="9"/>
  </w:num>
  <w:num w:numId="9">
    <w:abstractNumId w:val="33"/>
  </w:num>
  <w:num w:numId="10">
    <w:abstractNumId w:val="32"/>
  </w:num>
  <w:num w:numId="11">
    <w:abstractNumId w:val="20"/>
  </w:num>
  <w:num w:numId="12">
    <w:abstractNumId w:val="31"/>
  </w:num>
  <w:num w:numId="13">
    <w:abstractNumId w:val="15"/>
  </w:num>
  <w:num w:numId="14">
    <w:abstractNumId w:val="39"/>
  </w:num>
  <w:num w:numId="15">
    <w:abstractNumId w:val="2"/>
  </w:num>
  <w:num w:numId="16">
    <w:abstractNumId w:val="0"/>
  </w:num>
  <w:num w:numId="17">
    <w:abstractNumId w:val="34"/>
  </w:num>
  <w:num w:numId="18">
    <w:abstractNumId w:val="8"/>
  </w:num>
  <w:num w:numId="19">
    <w:abstractNumId w:val="11"/>
  </w:num>
  <w:num w:numId="20">
    <w:abstractNumId w:val="17"/>
  </w:num>
  <w:num w:numId="21">
    <w:abstractNumId w:val="16"/>
  </w:num>
  <w:num w:numId="22">
    <w:abstractNumId w:val="38"/>
  </w:num>
  <w:num w:numId="23">
    <w:abstractNumId w:val="24"/>
  </w:num>
  <w:num w:numId="24">
    <w:abstractNumId w:val="12"/>
  </w:num>
  <w:num w:numId="25">
    <w:abstractNumId w:val="13"/>
  </w:num>
  <w:num w:numId="26">
    <w:abstractNumId w:val="18"/>
  </w:num>
  <w:num w:numId="27">
    <w:abstractNumId w:val="42"/>
  </w:num>
  <w:num w:numId="28">
    <w:abstractNumId w:val="3"/>
  </w:num>
  <w:num w:numId="29">
    <w:abstractNumId w:val="19"/>
  </w:num>
  <w:num w:numId="30">
    <w:abstractNumId w:val="4"/>
  </w:num>
  <w:num w:numId="31">
    <w:abstractNumId w:val="26"/>
  </w:num>
  <w:num w:numId="32">
    <w:abstractNumId w:val="27"/>
  </w:num>
  <w:num w:numId="33">
    <w:abstractNumId w:val="40"/>
  </w:num>
  <w:num w:numId="34">
    <w:abstractNumId w:val="6"/>
  </w:num>
  <w:num w:numId="35">
    <w:abstractNumId w:val="7"/>
  </w:num>
  <w:num w:numId="36">
    <w:abstractNumId w:val="37"/>
  </w:num>
  <w:num w:numId="37">
    <w:abstractNumId w:val="43"/>
  </w:num>
  <w:num w:numId="38">
    <w:abstractNumId w:val="30"/>
  </w:num>
  <w:num w:numId="39">
    <w:abstractNumId w:val="35"/>
  </w:num>
  <w:num w:numId="40">
    <w:abstractNumId w:val="36"/>
  </w:num>
  <w:num w:numId="41">
    <w:abstractNumId w:val="22"/>
  </w:num>
  <w:num w:numId="42">
    <w:abstractNumId w:val="10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16E90"/>
    <w:rsid w:val="00036433"/>
    <w:rsid w:val="00085FBA"/>
    <w:rsid w:val="00094E63"/>
    <w:rsid w:val="000A1A50"/>
    <w:rsid w:val="000C1CA3"/>
    <w:rsid w:val="000C76FB"/>
    <w:rsid w:val="000D31E5"/>
    <w:rsid w:val="00125224"/>
    <w:rsid w:val="001348DE"/>
    <w:rsid w:val="00150F9C"/>
    <w:rsid w:val="001705CD"/>
    <w:rsid w:val="001D4C90"/>
    <w:rsid w:val="001D4D6B"/>
    <w:rsid w:val="001F35BC"/>
    <w:rsid w:val="00200EF5"/>
    <w:rsid w:val="00214B9A"/>
    <w:rsid w:val="00276803"/>
    <w:rsid w:val="00282DD3"/>
    <w:rsid w:val="002A0887"/>
    <w:rsid w:val="002A2D20"/>
    <w:rsid w:val="002A7D10"/>
    <w:rsid w:val="003101A2"/>
    <w:rsid w:val="00315E23"/>
    <w:rsid w:val="00364747"/>
    <w:rsid w:val="003A540D"/>
    <w:rsid w:val="003B2498"/>
    <w:rsid w:val="003B500B"/>
    <w:rsid w:val="003C503F"/>
    <w:rsid w:val="003D74CC"/>
    <w:rsid w:val="003F3859"/>
    <w:rsid w:val="00404CE4"/>
    <w:rsid w:val="0042497E"/>
    <w:rsid w:val="00434C4D"/>
    <w:rsid w:val="00452EEE"/>
    <w:rsid w:val="00455222"/>
    <w:rsid w:val="00481C60"/>
    <w:rsid w:val="00484ABD"/>
    <w:rsid w:val="004876C9"/>
    <w:rsid w:val="00495BDB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31B36"/>
    <w:rsid w:val="005601E8"/>
    <w:rsid w:val="0058453E"/>
    <w:rsid w:val="005A3DCD"/>
    <w:rsid w:val="005B1156"/>
    <w:rsid w:val="005D7B1B"/>
    <w:rsid w:val="0060171D"/>
    <w:rsid w:val="00601903"/>
    <w:rsid w:val="0061249D"/>
    <w:rsid w:val="0061666D"/>
    <w:rsid w:val="006523B4"/>
    <w:rsid w:val="006547EE"/>
    <w:rsid w:val="006809FF"/>
    <w:rsid w:val="006833FA"/>
    <w:rsid w:val="006872D3"/>
    <w:rsid w:val="006B4142"/>
    <w:rsid w:val="00723236"/>
    <w:rsid w:val="00731272"/>
    <w:rsid w:val="00736DC2"/>
    <w:rsid w:val="007559A7"/>
    <w:rsid w:val="00760A2E"/>
    <w:rsid w:val="00764912"/>
    <w:rsid w:val="0078014D"/>
    <w:rsid w:val="007A2920"/>
    <w:rsid w:val="007D3C1E"/>
    <w:rsid w:val="008178E4"/>
    <w:rsid w:val="00834987"/>
    <w:rsid w:val="00843C08"/>
    <w:rsid w:val="00852672"/>
    <w:rsid w:val="00852DF2"/>
    <w:rsid w:val="00887E8D"/>
    <w:rsid w:val="00890225"/>
    <w:rsid w:val="008B00EF"/>
    <w:rsid w:val="008C28C3"/>
    <w:rsid w:val="008F1F1A"/>
    <w:rsid w:val="009160FC"/>
    <w:rsid w:val="0094040E"/>
    <w:rsid w:val="00953130"/>
    <w:rsid w:val="00974A21"/>
    <w:rsid w:val="009A2B53"/>
    <w:rsid w:val="009B18FA"/>
    <w:rsid w:val="009E08A7"/>
    <w:rsid w:val="00A107B9"/>
    <w:rsid w:val="00A21E99"/>
    <w:rsid w:val="00A34653"/>
    <w:rsid w:val="00A37BFC"/>
    <w:rsid w:val="00A501D5"/>
    <w:rsid w:val="00A81D34"/>
    <w:rsid w:val="00AB1C69"/>
    <w:rsid w:val="00AC3BD2"/>
    <w:rsid w:val="00B3528D"/>
    <w:rsid w:val="00B53B19"/>
    <w:rsid w:val="00B75CBC"/>
    <w:rsid w:val="00B8474B"/>
    <w:rsid w:val="00BA114A"/>
    <w:rsid w:val="00BA7DA5"/>
    <w:rsid w:val="00BB6FDD"/>
    <w:rsid w:val="00BC4403"/>
    <w:rsid w:val="00BD4466"/>
    <w:rsid w:val="00BE37EE"/>
    <w:rsid w:val="00BF0045"/>
    <w:rsid w:val="00BF599E"/>
    <w:rsid w:val="00BF7D09"/>
    <w:rsid w:val="00C122D7"/>
    <w:rsid w:val="00C13750"/>
    <w:rsid w:val="00C21E78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C4E4B"/>
    <w:rsid w:val="00CD329A"/>
    <w:rsid w:val="00D2274C"/>
    <w:rsid w:val="00D23C6B"/>
    <w:rsid w:val="00D67044"/>
    <w:rsid w:val="00D73E9B"/>
    <w:rsid w:val="00D81450"/>
    <w:rsid w:val="00D955FC"/>
    <w:rsid w:val="00DB4758"/>
    <w:rsid w:val="00DF2223"/>
    <w:rsid w:val="00E27A3E"/>
    <w:rsid w:val="00E71020"/>
    <w:rsid w:val="00E735BA"/>
    <w:rsid w:val="00E93D07"/>
    <w:rsid w:val="00EE2DE4"/>
    <w:rsid w:val="00F21084"/>
    <w:rsid w:val="00F3022B"/>
    <w:rsid w:val="00F357A9"/>
    <w:rsid w:val="00F372F1"/>
    <w:rsid w:val="00F426AB"/>
    <w:rsid w:val="00F67468"/>
    <w:rsid w:val="00F80619"/>
    <w:rsid w:val="00F92385"/>
    <w:rsid w:val="00FA14CA"/>
    <w:rsid w:val="00FB116C"/>
    <w:rsid w:val="00FC162F"/>
    <w:rsid w:val="00FE4F65"/>
    <w:rsid w:val="00FE57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A951-813E-4EF7-96E4-5A9AC482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2</cp:revision>
  <cp:lastPrinted>2013-03-10T16:12:00Z</cp:lastPrinted>
  <dcterms:created xsi:type="dcterms:W3CDTF">2013-08-24T15:59:00Z</dcterms:created>
  <dcterms:modified xsi:type="dcterms:W3CDTF">2013-08-24T15:59:00Z</dcterms:modified>
</cp:coreProperties>
</file>